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FF3982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 9</w:t>
      </w:r>
      <w:r w:rsidR="00334ED1">
        <w:rPr>
          <w:sz w:val="28"/>
          <w:szCs w:val="28"/>
        </w:rPr>
        <w:t>5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от«23</w:t>
      </w:r>
      <w:r w:rsidR="006E3620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>5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отчете главы администрации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полномочий за 2014 год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Ачайваям», Совет депутатов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отчет главы администрации муниципального образования сельского поселения «село Ачайваям» о выполнении полномочий за 201</w:t>
      </w:r>
      <w:r w:rsidR="00525FAD">
        <w:rPr>
          <w:rFonts w:ascii="Times New Roman" w:hAnsi="Times New Roman"/>
          <w:sz w:val="28"/>
          <w:szCs w:val="28"/>
        </w:rPr>
        <w:t>4</w:t>
      </w:r>
      <w:r w:rsidRPr="00525FAD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2. Признать работу главы администрации муниципального образования сельского поселения «село Ачайваям» удовлетворительной.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3. Настоящее Решение вступает в силу после  его  опубликования (обнародования).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4. Контроль за исполнением настоящего решения оставляю за собой.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E3620" w:rsidRDefault="006E3620" w:rsidP="006E3620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                                    </w:t>
      </w:r>
    </w:p>
    <w:p w:rsidR="006E3620" w:rsidRDefault="006E3620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8F" w:rsidRDefault="00A5708F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8F" w:rsidRDefault="00A5708F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8F" w:rsidRDefault="00A5708F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8F" w:rsidRDefault="00A5708F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8F" w:rsidRDefault="00A5708F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08F" w:rsidRDefault="00A5708F" w:rsidP="00A57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5708F">
        <w:rPr>
          <w:rFonts w:ascii="Times New Roman" w:hAnsi="Times New Roman"/>
          <w:sz w:val="24"/>
          <w:szCs w:val="24"/>
        </w:rPr>
        <w:t>Приложение к Решению</w:t>
      </w:r>
      <w:r>
        <w:rPr>
          <w:rFonts w:ascii="Times New Roman" w:hAnsi="Times New Roman"/>
          <w:sz w:val="24"/>
          <w:szCs w:val="24"/>
        </w:rPr>
        <w:t xml:space="preserve"> Совета депутатов МО СП «село Ачайваям»  </w:t>
      </w:r>
    </w:p>
    <w:p w:rsidR="00A5708F" w:rsidRPr="00A5708F" w:rsidRDefault="00A5708F" w:rsidP="00A57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23.03.2015 № 95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8F" w:rsidRPr="00A5708F" w:rsidRDefault="00A5708F" w:rsidP="002D40A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b/>
          <w:sz w:val="28"/>
          <w:szCs w:val="28"/>
        </w:rPr>
        <w:t>Отчет главы</w:t>
      </w:r>
    </w:p>
    <w:p w:rsidR="00A5708F" w:rsidRDefault="00A5708F" w:rsidP="002D40A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Администрации сельского поселения «село Ачайваям» </w:t>
      </w:r>
      <w:r w:rsidR="002D40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A5708F">
        <w:rPr>
          <w:rFonts w:ascii="Times New Roman" w:eastAsia="Times New Roman" w:hAnsi="Times New Roman" w:cs="Times New Roman"/>
          <w:b/>
          <w:sz w:val="28"/>
          <w:szCs w:val="28"/>
        </w:rPr>
        <w:t>за 2014 год</w:t>
      </w:r>
    </w:p>
    <w:p w:rsidR="002D40A3" w:rsidRPr="00A5708F" w:rsidRDefault="002D40A3" w:rsidP="002D40A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D40A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Уважаемые земляки!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       Сейчас глядя на преобразования, изменения  в жизни нашего села, что сделано совместными усилиями, можно сказать, что нами проделана  серьезная работа по созданию условий для комфортного проживания людей на территории сельского поселения.  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И сегодня я буду озвучивать не формальный протокольный  отчет Главы поселения, основанный на сухих цифрах бюджетной политики, а семейный разговор о том, что нам всем вместе удалось сделать в 2014 году, о тех проблемах, которые нужно решить в первую очередь и развитии территории на перспективу.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Задача администрации поселения - это исполнение полномочий, предусмотренных Уставом  СП «село Ачайваям»  по обеспечению деятельности местного самоуправления. Эти полномочия осуществлялись путем организации  повседневной работы администрации поселения, подготовке нормативных документов,  в том числе для рассмотрения Советом депутатов СП, проведения встреч с жителями поселения, осуществления личного приема граждан Главой поселения и специалистами, рассмотрения письменных и устных обращений,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 Для органов местного самоуправления – это средство обратной связи, позволяющее выявить проблемы, наметить пути их разрешения и способствовать, таким образом, улучшению жизни в селе.                                                                                              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За отчетный период принято граждан  специалистами администрации по самым различным вопросам:  в том числе обратились за временной регистрацией по месту пребывания - 6 чл., за регистрацией по месту жительства-20 чл., по розыску родственников- 6 обращений, по земельным вопросам  и вопросам благоустройства -  3 письменных обращений.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На личном приеме Главы поселения принято 37 человек</w:t>
      </w:r>
    </w:p>
    <w:p w:rsidR="00A5708F" w:rsidRPr="00A5708F" w:rsidRDefault="00A5708F" w:rsidP="002D40A3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По тематике обращения в 2014 году можно разделить на 5 основных блока:                                                                         </w:t>
      </w:r>
      <w:r w:rsidR="002D40A3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>вопрос</w:t>
      </w:r>
      <w:r w:rsidR="002D40A3">
        <w:rPr>
          <w:rFonts w:ascii="Times New Roman" w:hAnsi="Times New Roman" w:cs="Times New Roman"/>
          <w:color w:val="333333"/>
          <w:sz w:val="28"/>
          <w:szCs w:val="28"/>
        </w:rPr>
        <w:t>ы социального обеспечения-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25;                                                                                                                                                   </w:t>
      </w:r>
      <w:r w:rsidR="002D40A3"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>вопр</w:t>
      </w:r>
      <w:r w:rsidR="002D40A3">
        <w:rPr>
          <w:rFonts w:ascii="Times New Roman" w:hAnsi="Times New Roman" w:cs="Times New Roman"/>
          <w:color w:val="333333"/>
          <w:sz w:val="28"/>
          <w:szCs w:val="28"/>
        </w:rPr>
        <w:t>осы землепользования и экологии-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2;                                                                                                                              </w:t>
      </w:r>
      <w:r w:rsidR="002D40A3">
        <w:rPr>
          <w:rFonts w:ascii="Times New Roman" w:hAnsi="Times New Roman" w:cs="Times New Roman"/>
          <w:color w:val="333333"/>
          <w:sz w:val="28"/>
          <w:szCs w:val="28"/>
        </w:rPr>
        <w:t xml:space="preserve"> 3)вопросы образования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>-4;                                                                                                                                                          4) вопросы коммунального и дорожного хозяйства- 4;</w:t>
      </w:r>
    </w:p>
    <w:p w:rsidR="00A5708F" w:rsidRPr="00A5708F" w:rsidRDefault="00A5708F" w:rsidP="002D40A3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5) вопросы благоустройства территории поселения- 2               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На все обращения были даны ответы или разъяснения в письменной или устной форме, в сроки  установленные законодательством.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Кроме этого подготавливались  документы на выделение земельных участков в аренду,  вносились изменения в списки избирателей, выдавались выписки из похозяйственных книг на оформление земельных участков в собственность, оповещение призывников о явке их в военкомат,  муниципальный учет (закладка новых похозяйственных книг и лицевых счетов), работа с официальным сайтом Администрации поселения (размещение НПА, различной информации касающейся деятельности поселения), размещение  плана-графика и котировок на официальном портале Госзакупок, проведение инструктажа с населением по пожарной безопасности (40 дворов), работа с населением по сбору заявок в Северо-Восточное управление на предоставление биоресурсов в 2015 году – 106 шт. (354 лиц  КМНС),  предписаний по благоустройству и содержанию домашних животных (4 шт.), подготовлено и подписано договоров на вывоз ТБО (2 шт.), составляются акты обследования жилищно-бытовых условий многодетных и малообеспеченных семей, пенсионеров.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Проводилась работа по оформлению нотариальных действий всего-178 (выдача доверенностей, завещания и др. действия).                                                                                                               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08F">
        <w:rPr>
          <w:rFonts w:ascii="Times New Roman" w:hAnsi="Times New Roman" w:cs="Times New Roman"/>
          <w:sz w:val="28"/>
          <w:szCs w:val="28"/>
        </w:rPr>
        <w:t>В целях обеспечения публикации муниципальных правовых актов органов местного самоуправления муниципального образования сельское поселение, з</w:t>
      </w:r>
      <w:r w:rsidRPr="00A5708F">
        <w:rPr>
          <w:rFonts w:ascii="Times New Roman" w:eastAsia="Arial" w:hAnsi="Times New Roman" w:cs="Times New Roman"/>
          <w:sz w:val="28"/>
          <w:szCs w:val="28"/>
        </w:rPr>
        <w:t xml:space="preserve">атрагивающих права, свободы и обязанности человека и гражданина, руководствуясь Федеральным законом от 06.10. 2003 года № 131-ФЗ «Об общих принципах организации местного самоуправления в Российской Федерации», Законом Российской Федерации от 27.12. 1991 года № 2124-1 «О средствах массовой информации» </w:t>
      </w:r>
      <w:r w:rsidRPr="00A5708F">
        <w:rPr>
          <w:rFonts w:ascii="Times New Roman" w:hAnsi="Times New Roman" w:cs="Times New Roman"/>
          <w:sz w:val="28"/>
          <w:szCs w:val="28"/>
        </w:rPr>
        <w:t xml:space="preserve">все НПА и необходимая информация для населения размещалась   на информационном стенде в зданиях Администрации СП, СДК, так в 2014 году издано –28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sz w:val="28"/>
          <w:szCs w:val="28"/>
        </w:rPr>
        <w:t xml:space="preserve">информационных бюллетеней. 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Для информации населения о деятельности администрации поселения также  используется официальный сайт администрации, где размещен Устав поселения, а также размещаются нормативные документы, график приема граждан по личным вопросам главы, специалистов администрации,  размещаем всю информацию о  жизнедеятельности нашего поселения.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Если же говорить о нормотворческой деятельности: принято и утверждено         постановлений – 48, распоряжений по основной деятельности- 13  и  по личному составу-30.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предоставлялись депутатам на рассмотрение и утверждение. За отчетный период было проведено -8 заседаний, подготовлено и принято - 55  решений Совета депутатов.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Предоставлено в Главное правовое управление Губернатора и Правительства Камчатского края  МНПА:          44 решений Совета, 41 постановлений.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Эти базовые документы определяли, и будут определять в дальнейшем на ближайшие годы  совместную работу  администрации,  Совета депутатов  и жителей поселения.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   Воинский учет граждан запаса и граждан, подлежащих призыву на военную службу, осуществлялся  специалистами администрации. На воинском учете в сельском поселении  состоит 98 граждан прибывающих в запасе, в том числе 2 офицера. Движение учитываемых ресурсов в 2014 году: прибыло – 5,убыло-2.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Социальная защита населения: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На территории поселения проживают следующие льготные категории граждан: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>- инвалиды -16чел.;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>- инвалиды(дети) – 1чел.;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- ветераны труда-18 чел. ;                                                         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-труженики тыла ВОВ-1 чел.                                                                    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- участники боевых действий в Афганистане – 2 ч.                                     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На территории поселения проживают 11  многодетных семей, 4 опекунских семей с детьми-сиротами.   Оформляются пакеты  документов для малообеспеченных семей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(кол.-51)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>, для получения  социальной помощи гражданам через сектор по социальным вопросам и социальной  защите населения Олюторско</w:t>
      </w:r>
      <w:r>
        <w:rPr>
          <w:rFonts w:ascii="Times New Roman" w:hAnsi="Times New Roman" w:cs="Times New Roman"/>
          <w:color w:val="333333"/>
          <w:sz w:val="28"/>
          <w:szCs w:val="28"/>
        </w:rPr>
        <w:t>го района,  оформление субсидий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>, доплат к социальной пенсии, ЕДК,ЕДВ через КГКУ «Камчатский Центр по выплате государственных и социальных пособий».                                                                                                                                                      Одиноким и одиноко-проживающим гражданам оказывается помощь социальными работниками – 3 чел.,. на обслуживании которых  11 пожилых граждан.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На территории поселения проводились мероприятия ко «Дню пожилого человека» в СДК с праздничным концертом, подарками  и чаепитием.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b/>
          <w:color w:val="333333"/>
          <w:sz w:val="28"/>
          <w:szCs w:val="28"/>
        </w:rPr>
        <w:t>Здравоохранение: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     На территории поселения для оказания первой медицинской помощи функционируют  ФАП. Ежегодно жителям поселения   предоставляются  государственные  услуги путем выездных бригад – медицинский осмотр  проводится  специалистами – врачами. Население обеспечивается необходимыми лекарствами через аптечный пункт при ФАПе, но проблема в том, что медицинских препаратов  в нём нет, заявки  редко исполняются,  населению приходится  приобретать лекарства  по завышенным ценам в коммерческих магазинах.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b/>
          <w:color w:val="333333"/>
          <w:sz w:val="28"/>
          <w:szCs w:val="28"/>
        </w:rPr>
        <w:t>Образование: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На территории поселения имеется  средняя школа, где обучаются  76 учащихся, из них 34 человек в начальном звене, 42 учащихся  в основном и среднем звеньях. В школе работает  15 педагогических работников. С целью 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создания безопасных условий для организации образовательного процесса установлена автоматическая пожарная сигнализация и кнопка тревожной сигнализации. В детском  саду «Снежинка» работают 2 педагога, посещают 30 детей.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b/>
          <w:color w:val="333333"/>
          <w:sz w:val="28"/>
          <w:szCs w:val="28"/>
        </w:rPr>
        <w:t>Культура: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     В 2014 году на территории поселения функционирует сельский Дом культуры «Рассвет», где работают 3 человека под руководством директора Коробко В.В.  За прошедший год работниками культуры было проведено 171 различных мероприятий, посетили которые 5094 человека, из них детей - 1600 чел. Предоставлено платных услуг 36 мероприятий. В течение всего года для взрослых и детей работали клубные формирования всего их 11, которые посетили 124 ребенка. Особое внимание уделялось детям, которые находятся на учете в ПДН.                                Основные мероприятия, проводимые на территории поселения, посвящались памятным датам: «День Победы»,       « День семьи», «День защиты детей», новогодние мероприятия, «День села», «День знаний» и другие.  Принимали активное участие в районных фестивалях и конкурсах.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708F">
        <w:rPr>
          <w:rFonts w:ascii="Times New Roman" w:hAnsi="Times New Roman" w:cs="Times New Roman"/>
          <w:sz w:val="28"/>
          <w:szCs w:val="28"/>
        </w:rPr>
        <w:t>Главным вопросом для  учреждений культуры, является ремонт системы отопление, в зимний период температурный режим в здании СДК очень низкий. Все косметические ремонты здания СДК, произведены силами самих работников,  многое сделано. В  здании СДК установили пожарную сигнализации.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08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708F">
        <w:rPr>
          <w:rFonts w:ascii="Times New Roman" w:hAnsi="Times New Roman" w:cs="Times New Roman"/>
          <w:sz w:val="28"/>
          <w:szCs w:val="28"/>
        </w:rPr>
        <w:t xml:space="preserve">   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A5708F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решается работой филиала  № 5библиотеки, расположенное в здании СДК поселения.  Библиотечный  фонд устаревает, новых поступлений очень мало, но руководители  активно работают с населением.  </w:t>
      </w:r>
      <w:r w:rsidRPr="00A5708F">
        <w:rPr>
          <w:rFonts w:ascii="Times New Roman" w:hAnsi="Times New Roman" w:cs="Times New Roman"/>
          <w:color w:val="333333"/>
          <w:sz w:val="28"/>
          <w:szCs w:val="28"/>
        </w:rPr>
        <w:t xml:space="preserve">Совместно с работниками  СДК  организовывались различные выставки, викторины и конкурсы, игровые программы.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Благоустройство села.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Всеми организациями и предприятиями, находящимися на территории села, проводились субботники по очистке территории в весенний, осенний периоды.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наведению  порядка на кладбище - уборку мусора, вырубку молодой поросли клена и дикого кустарника.  Эти виды работ выполнялись безработными гражданами, по программе «содействие занятости населения 2010-2014 год» 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году  активными жителями, работниками Администрации сельского поселения, дома культуры,  школы и детского сада, энергоузла с.Ачайваям ОАО «Корякэнерго», участком с.Ачайваям ГУП ПО «Камчатоленпром»  проведены  5 субботников под лозунгом «Чистое село». Радуют глаз клумбы жителей села Лидии Михайловны Сафоновой, Юлии Алексеевны Обертынской, Зинаиды Петровны Яйлиной, на которых высажено многолетние цветы, благодаря учителям  и школьникам  школы эстетично выглядит ухоженный газон возле Ачайваямской школы. Многие  жители, </w:t>
      </w: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обустраивают свои придомовые территории, высаживают цветы, стригут траву, производят садовые композиции на радость  себе и окружающим. 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Бюджет.</w:t>
      </w: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Уже давно ушло в историю то время, когда ответственность за развитие всей социальной сферы в поселке,  несло на себе базовое предприятие - оленеводческий совхоз им. 50-летия СССР. Федеральный закон от 06.10.2003 года №131-ФЗ "Об общих принципах организации местного самоуправления в Российской Федерации" четко определил ответственность местной муниципальной власти за все вопросы  жизнеобеспечения людей на территории.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  Все то, что ранее делалось для людей в селе Ачайваям за счет прибыли совхоза (предприятия), сегодня может быть исполнено только за счет средств бюджета сельского поселения и привлечения средств бюджетов вышестоящих уровней и вот это переосмысление в сознании жителей поселка далось нам очень нелегко.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  Но мы со всем этим справились,  мы все вместе поняли,       что комфортность проживания людей в  селе  напрямую зависит от инициативы Администрации и активности населения.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об инициативе Администрации  то нет, ни одной проблемы, которая бы оставалась вне поля  ее зрения.  Все региональные, районные программы с 2013 года и разработанные на период до 2015 года  нами исполняются  и будут исполняться. Любая  программа  ничтожна, если она не реализована на территории и если ее исполнение не почувствовал на себе каждый житель поселка. 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В 2014 году нам удалось сделать: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по программе «Капитальный ремонт МКД»  закупили  сан-техническое: водопроводное, канализационное оборудование  для дома 39, ул.Каюю на сумму 160,360 тыс. руб (местный бюджет), пластиковые окна – 229,250 тыс.р., транспортные 65,370 тыс.р. Ремонт кровли МКД ул.Каюю, 39, ул.Школьная,54 на сумму 1,602  млн руб.(подрядчик ООО «Архитектурно-строительная компания № 1 г.Санкт-Петербург, субподрядчик ООО «Ачайваямская весна» в лице генерального директора Сафонова А.П.; замена внутридомовой системы отопления и водопровода  кв 12 ул.Каюю, 39 подрядчик ООО «Комфорт»  Пахачи ,ген.дир. Шаповалов А.Г.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-по подпрограмма  «Чистая вода» – ремонт водозаборных колонок  3шт- ул. Школьная капит.ремонт оборудования, ул.Оленеводов (2 колонки) – обшивка будок (исп. конец февраля 2015) на сумму 131,58 тыс руб. подрядчик ООО «Комфорт» Пахачи;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по подпрограмме «Замена ветхих аварийных сетей» - канализационные  отстойники ул.Артюшкина, 51, 53 на сумму 636,06 тыс р (субподрядчик ООО «Ачайваямская весна»);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lastRenderedPageBreak/>
        <w:t>- по программе «Благоустройство»  установка пешеходного моста  через протоку (в районе Водонапорной башни) на сумму 352,00тыс. ООО «Комфорт» (металлический мост изготовили). Установка  в июне 2015г.;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по программе «Благоустройство»  - обустройство мест временного хранения ТБО на сумму 148,500 тыс. –произведена закупка ограждения в г.Владивосток (материал нах. в Пахачи, завоз на март 2015г);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-по программе Реализация гос.нац. политики и укрепления гражданского единства в Камчатском крае на 2014-2018 г.г.»  самосвал «Урал» 2, 816 666 р. , доставка до Пахачи 280,0 тыс. руб.(местный бюджет).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Программа районная   «Жильё для сирот». Ремонт двухкомнатной  кв. 10, ул.Каюю, 39 на сумму 1,1 млн. руб.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Сегодня мы уже начали реконструкцию сети уличного освещения. Установлены 40 ламп, из них энергосберегающие – 4,  освещено территории СП около 80-90%.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Оплата за уличное освещение из местного бюджета составила  148,730 тыс. рубл. Потребление свыше 23,0тыс Киловатт.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   Доходы бюджета сельского поселения «село Ачайваям» на 2014год составили 17721634,90 рублей. Всего бюджетные ассигнования по расходам бюджета СП «село Ачайваям» - 17721634,0 рублей.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  Говоря о бюджете сельского поселения,  я должна подчеркнуть, что он является сверхдотационным. Это означает, что  в поселении отсутствуют средства на решение самых элементарных проблем территории,    поэтому тема собираемости налогов поселением лежит в основе рассмотрения  всех вопросов  по выделению дополнительных денежных  средств сельскому поселению бюджетами вышестоящих уровней  для решения социально значимых проблем. Именно поэтому Администрация поселения очень принципиально и конкретно подходит к анализу задолженности по налогам каждого жителя села, именно поэтому каждый обратившийся  в Администрацию за любым видом  услуг   должен  сверить  свои платежные  извещения  со специалистом Администрации и  привести в соответствие свои платежи.   </w:t>
      </w:r>
    </w:p>
    <w:p w:rsidR="00A5708F" w:rsidRPr="00A5708F" w:rsidRDefault="00A5708F" w:rsidP="00A570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Проблемы:</w:t>
      </w: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1.Ситуация по отношению  людей к созданию стихийных свалок каждый год остается прежней. 2. Сельская баня. Здание  бани постройки  конца 70-х годов прошлого века, оно рассчитано было на  700-800 жителей. Сегодня жителей села составляет  официально 472 человека.  Проблемы: 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низкая посещаемость людей;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по оплате за услугу;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содержание здания бани огромное - большие площади, оплата по отоплению здания;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- нет организации.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3.Ситуация по общественному правопорядку – алкоголизм, отсутствие  участкового полиции. 4.Необходимо оборудовать  места временного </w:t>
      </w:r>
      <w:r w:rsidRPr="00A5708F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хранения ТБО – контейнеры, специальное оборудование  и транспорт для вывоза ТБО.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 xml:space="preserve">5. Жилой фонд – свыше 80% ветхого, аварийного  жилья без удобств, не благоустроенное. Всего 20% жилья с центральным отоплением и водопроводом, локальной канализацией. Только около ста  семей живут в благоустроенных домах. 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sz w:val="28"/>
          <w:szCs w:val="28"/>
        </w:rPr>
        <w:t>6. Нет управляющей организации.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селе проживают: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- 99 пенсионеров, из них неработающие – 67,  работающие - 32;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них: 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от  0 - до 6 лет - 45; 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от  7 - до 18 лет –76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Приведу статистику по селу потому, что эта информация интересна и востребована: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прибыло населения 4 человек;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родилось  в 2014 году – 6 детей;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- убыло (умерло) –  6 человек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заключено браков – 1;</w:t>
      </w:r>
    </w:p>
    <w:p w:rsid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разводов – 0.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мне хотелось выразить благодарность неравнодушным людям нашего села за плодотворную работу, за совместные конструктивные решения общих проблем и выразить уверенность, что 2015 году мы вместе с ВАМИ продолжим эффективную работу и добьёмся высоких результатов. 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08F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пожелать всем вам крепкого здоровья, семейного благополучия, творческих успехов  в работе и  просто человеческого счастья!</w:t>
      </w: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8F" w:rsidRPr="00D109C7" w:rsidRDefault="00A5708F" w:rsidP="00A57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8F" w:rsidRDefault="00A5708F" w:rsidP="00A57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8F" w:rsidRDefault="00A5708F" w:rsidP="00A57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8F" w:rsidRPr="00D109C7" w:rsidRDefault="00A5708F" w:rsidP="00A570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708F" w:rsidRDefault="00A5708F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DC5" w:rsidRPr="00A43594" w:rsidRDefault="00621DC5">
      <w:pPr>
        <w:rPr>
          <w:i/>
        </w:rPr>
      </w:pPr>
    </w:p>
    <w:sectPr w:rsidR="00621DC5" w:rsidRPr="00A43594" w:rsidSect="008329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86" w:rsidRDefault="00DC1586" w:rsidP="00F83972">
      <w:pPr>
        <w:spacing w:after="0" w:line="240" w:lineRule="auto"/>
      </w:pPr>
      <w:r>
        <w:separator/>
      </w:r>
    </w:p>
  </w:endnote>
  <w:endnote w:type="continuationSeparator" w:id="1">
    <w:p w:rsidR="00DC1586" w:rsidRDefault="00DC1586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6"/>
      <w:docPartObj>
        <w:docPartGallery w:val="Page Numbers (Bottom of Page)"/>
        <w:docPartUnique/>
      </w:docPartObj>
    </w:sdtPr>
    <w:sdtContent>
      <w:p w:rsidR="00F83972" w:rsidRDefault="00F83972">
        <w:pPr>
          <w:pStyle w:val="a9"/>
          <w:jc w:val="right"/>
        </w:pPr>
        <w:fldSimple w:instr=" PAGE   \* MERGEFORMAT ">
          <w:r w:rsidR="00525FAD">
            <w:rPr>
              <w:noProof/>
            </w:rPr>
            <w:t>2</w:t>
          </w:r>
        </w:fldSimple>
      </w:p>
    </w:sdtContent>
  </w:sdt>
  <w:p w:rsidR="00F83972" w:rsidRDefault="00F83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86" w:rsidRDefault="00DC1586" w:rsidP="00F83972">
      <w:pPr>
        <w:spacing w:after="0" w:line="240" w:lineRule="auto"/>
      </w:pPr>
      <w:r>
        <w:separator/>
      </w:r>
    </w:p>
  </w:footnote>
  <w:footnote w:type="continuationSeparator" w:id="1">
    <w:p w:rsidR="00DC1586" w:rsidRDefault="00DC1586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0"/>
    <w:rsid w:val="002D40A3"/>
    <w:rsid w:val="00334ED1"/>
    <w:rsid w:val="00525FAD"/>
    <w:rsid w:val="00621DC5"/>
    <w:rsid w:val="006605A0"/>
    <w:rsid w:val="006E3620"/>
    <w:rsid w:val="0078348D"/>
    <w:rsid w:val="008329ED"/>
    <w:rsid w:val="00954E7C"/>
    <w:rsid w:val="00956182"/>
    <w:rsid w:val="00A43594"/>
    <w:rsid w:val="00A5708F"/>
    <w:rsid w:val="00DC1586"/>
    <w:rsid w:val="00F83972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A5708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72"/>
  </w:style>
  <w:style w:type="paragraph" w:styleId="a9">
    <w:name w:val="footer"/>
    <w:basedOn w:val="a"/>
    <w:link w:val="aa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2015-03-25T23:28:00Z</dcterms:created>
  <dcterms:modified xsi:type="dcterms:W3CDTF">2015-05-25T08:41:00Z</dcterms:modified>
</cp:coreProperties>
</file>